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0A6" w:rsidRPr="00F05FA8" w:rsidRDefault="001C061A" w:rsidP="00F6007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Cs w:val="28"/>
          <w:lang w:eastAsia="pl-PL"/>
        </w:rPr>
      </w:pPr>
      <w:r w:rsidRPr="007A6033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Wyjątki od obowiązku uzyskania zezwolenia na usunięcie drzew lub krzewów</w:t>
      </w:r>
    </w:p>
    <w:p w:rsidR="00D63925" w:rsidRPr="00F05FA8" w:rsidRDefault="00D63925" w:rsidP="00F6007B">
      <w:pPr>
        <w:spacing w:after="0" w:line="276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l-PL"/>
        </w:rPr>
      </w:pPr>
      <w:r w:rsidRPr="007A6033">
        <w:rPr>
          <w:rFonts w:ascii="Times New Roman" w:eastAsia="Times New Roman" w:hAnsi="Times New Roman" w:cs="Times New Roman"/>
          <w:sz w:val="18"/>
          <w:szCs w:val="20"/>
          <w:lang w:eastAsia="pl-PL"/>
        </w:rPr>
        <w:t>Zgodnie z art. 83f</w:t>
      </w:r>
      <w:r w:rsidR="000F5B06" w:rsidRPr="007A6033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ust 1</w:t>
      </w:r>
      <w:r w:rsidRPr="007A6033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ustawy z dnia 16 kwiet</w:t>
      </w:r>
      <w:r w:rsidR="00F6007B">
        <w:rPr>
          <w:rFonts w:ascii="Times New Roman" w:eastAsia="Times New Roman" w:hAnsi="Times New Roman" w:cs="Times New Roman"/>
          <w:sz w:val="18"/>
          <w:szCs w:val="20"/>
          <w:lang w:eastAsia="pl-PL"/>
        </w:rPr>
        <w:t>nia 2004 r. o ochronie przyrody</w:t>
      </w:r>
    </w:p>
    <w:p w:rsidR="00A426E4" w:rsidRPr="00F05FA8" w:rsidRDefault="00A426E4" w:rsidP="00237A42">
      <w:pPr>
        <w:spacing w:after="0" w:line="276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pl-PL"/>
        </w:rPr>
      </w:pPr>
    </w:p>
    <w:p w:rsidR="000D3B96" w:rsidRPr="007A6033" w:rsidRDefault="000D3B96" w:rsidP="00CD4B2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7A6033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Zezwolenie na usunięcie drzewa lub krzewu nie jest wydawane w stosunku do: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krzewu albo krzewów </w:t>
      </w:r>
      <w:r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rosnących w </w:t>
      </w:r>
      <w:r w:rsidR="002E3DE6" w:rsidRPr="00FC524D">
        <w:rPr>
          <w:rFonts w:ascii="Times New Roman" w:eastAsia="Times New Roman" w:hAnsi="Times New Roman" w:cs="Times New Roman"/>
          <w:szCs w:val="24"/>
          <w:lang w:eastAsia="pl-PL"/>
        </w:rPr>
        <w:t>skupisku, o powierzchni</w:t>
      </w:r>
      <w:r w:rsidR="002E3DE6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do 25 m</w:t>
      </w:r>
      <w:r w:rsidR="002E3DE6" w:rsidRPr="00FC524D">
        <w:rPr>
          <w:rFonts w:ascii="Times New Roman" w:eastAsia="Times New Roman" w:hAnsi="Times New Roman" w:cs="Times New Roman"/>
          <w:b/>
          <w:szCs w:val="24"/>
          <w:vertAlign w:val="superscript"/>
          <w:lang w:eastAsia="pl-PL"/>
        </w:rPr>
        <w:t>2</w:t>
      </w:r>
      <w:r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>;</w:t>
      </w:r>
    </w:p>
    <w:p w:rsidR="001C061A" w:rsidRPr="00FC524D" w:rsidRDefault="001C061A" w:rsidP="006A642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krzewów </w:t>
      </w:r>
      <w:r w:rsidR="006A642C" w:rsidRPr="006A642C">
        <w:rPr>
          <w:rFonts w:ascii="Times New Roman" w:eastAsia="Times New Roman" w:hAnsi="Times New Roman" w:cs="Times New Roman"/>
          <w:szCs w:val="24"/>
          <w:lang w:eastAsia="pl-PL"/>
        </w:rPr>
        <w:t>na terenach pokrytych roślinnością pełniącą funkcje ozdobne, urządzoną pod względem rozmieszczenia i doboru gatunków posadzonych roślin, z wyłączeniem krzewów w pasie drogowym drogi publicznej, na terenie nieruchomości lub jej części wpisanej do rejestru zabytków oraz na terenach zieleni</w:t>
      </w:r>
      <w:r w:rsidRPr="00FC524D">
        <w:rPr>
          <w:rFonts w:ascii="Times New Roman" w:eastAsia="Times New Roman" w:hAnsi="Times New Roman" w:cs="Times New Roman"/>
          <w:szCs w:val="24"/>
          <w:lang w:eastAsia="pl-PL"/>
        </w:rPr>
        <w:t>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drzew, których obwód pnia na wysokości </w:t>
      </w:r>
      <w:r w:rsidR="009F72ED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>5</w:t>
      </w:r>
      <w:r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cm nie przekracza:</w:t>
      </w:r>
    </w:p>
    <w:p w:rsidR="00CD7628" w:rsidRPr="00FC524D" w:rsidRDefault="009F72ED" w:rsidP="002C413C">
      <w:pPr>
        <w:pStyle w:val="Akapitzlist"/>
        <w:numPr>
          <w:ilvl w:val="1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>80</w:t>
      </w:r>
      <w:r w:rsidR="001C061A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cm</w:t>
      </w:r>
      <w:r w:rsidR="001C061A"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 - </w:t>
      </w:r>
      <w:r w:rsidRPr="00FC524D">
        <w:rPr>
          <w:rFonts w:ascii="Times New Roman" w:eastAsia="Times New Roman" w:hAnsi="Times New Roman" w:cs="Times New Roman"/>
          <w:szCs w:val="24"/>
          <w:lang w:eastAsia="pl-PL"/>
        </w:rPr>
        <w:t>w przypadku topoli, wierzb, klonu jesionolistnego oraz klonu srebrzystego;</w:t>
      </w:r>
      <w:r w:rsidR="0038725C">
        <w:rPr>
          <w:rFonts w:ascii="Times New Roman" w:eastAsia="Times New Roman" w:hAnsi="Times New Roman" w:cs="Times New Roman"/>
          <w:szCs w:val="24"/>
          <w:lang w:eastAsia="pl-PL"/>
        </w:rPr>
        <w:tab/>
      </w:r>
      <w:r w:rsidR="0038725C">
        <w:rPr>
          <w:rFonts w:ascii="Times New Roman" w:eastAsia="Times New Roman" w:hAnsi="Times New Roman" w:cs="Times New Roman"/>
          <w:szCs w:val="24"/>
          <w:lang w:eastAsia="pl-PL"/>
        </w:rPr>
        <w:tab/>
      </w:r>
    </w:p>
    <w:p w:rsidR="001C061A" w:rsidRPr="00FC524D" w:rsidRDefault="009F72ED" w:rsidP="002C413C">
      <w:pPr>
        <w:pStyle w:val="Akapitzlist"/>
        <w:numPr>
          <w:ilvl w:val="1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65 </w:t>
      </w:r>
      <w:r w:rsidR="001C061A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>cm</w:t>
      </w:r>
      <w:r w:rsidR="001C061A"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 - </w:t>
      </w:r>
      <w:r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w przypadku kasztanowca zwyczajnego, robinii akacjowej oraz platanu </w:t>
      </w:r>
      <w:proofErr w:type="spellStart"/>
      <w:r w:rsidRPr="00FC524D">
        <w:rPr>
          <w:rFonts w:ascii="Times New Roman" w:eastAsia="Times New Roman" w:hAnsi="Times New Roman" w:cs="Times New Roman"/>
          <w:szCs w:val="24"/>
          <w:lang w:eastAsia="pl-PL"/>
        </w:rPr>
        <w:t>klonolistnego</w:t>
      </w:r>
      <w:proofErr w:type="spellEnd"/>
      <w:r w:rsidR="001C061A" w:rsidRPr="00FC524D">
        <w:rPr>
          <w:rFonts w:ascii="Times New Roman" w:eastAsia="Times New Roman" w:hAnsi="Times New Roman" w:cs="Times New Roman"/>
          <w:szCs w:val="24"/>
          <w:lang w:eastAsia="pl-PL"/>
        </w:rPr>
        <w:t>;</w:t>
      </w:r>
    </w:p>
    <w:p w:rsidR="00FC524D" w:rsidRDefault="009F72ED" w:rsidP="002C413C">
      <w:pPr>
        <w:pStyle w:val="Akapitzlist"/>
        <w:numPr>
          <w:ilvl w:val="1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>50 cm -</w:t>
      </w:r>
      <w:r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 w przypadku pozostałych gatunków drzew;</w:t>
      </w:r>
    </w:p>
    <w:p w:rsidR="001C061A" w:rsidRDefault="003C388C" w:rsidP="003C388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</w:t>
      </w:r>
      <w:r w:rsidR="00237A42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3a) </w:t>
      </w:r>
      <w:r w:rsidR="001C061A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>drzew lub krzewów, które rosną na nieruchomościach stanowiących własno</w:t>
      </w:r>
      <w:r w:rsidR="00004F1E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ść osób fizycznych i są usuwane </w:t>
      </w:r>
      <w:r w:rsidR="00EB1038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  </w:t>
      </w:r>
      <w:r w:rsidR="001C061A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>na cele niezwiązane z prowadzeniem działalności gospodarczej;</w:t>
      </w:r>
    </w:p>
    <w:p w:rsidR="00A1657E" w:rsidRPr="00B265E2" w:rsidRDefault="00A1657E" w:rsidP="00751DD1">
      <w:pPr>
        <w:spacing w:after="0"/>
        <w:ind w:left="709"/>
        <w:jc w:val="both"/>
        <w:rPr>
          <w:rFonts w:ascii="Times New Roman" w:hAnsi="Times New Roman" w:cs="Times New Roman"/>
          <w:u w:val="single"/>
        </w:rPr>
      </w:pPr>
      <w:r w:rsidRPr="00B265E2">
        <w:rPr>
          <w:rFonts w:ascii="Times New Roman" w:hAnsi="Times New Roman" w:cs="Times New Roman"/>
          <w:u w:val="single"/>
        </w:rPr>
        <w:t xml:space="preserve">W przypadku, o którym mowa w pkt 3a, właściciel nieruchomości jest obowiązany </w:t>
      </w:r>
      <w:r w:rsidRPr="00B265E2">
        <w:rPr>
          <w:rFonts w:ascii="Times New Roman" w:hAnsi="Times New Roman" w:cs="Times New Roman"/>
          <w:b/>
          <w:u w:val="single"/>
        </w:rPr>
        <w:t>dokonać zgłoszenia zamiaru usunięcia drzewa</w:t>
      </w:r>
      <w:r w:rsidRPr="00B265E2">
        <w:rPr>
          <w:rFonts w:ascii="Times New Roman" w:hAnsi="Times New Roman" w:cs="Times New Roman"/>
          <w:u w:val="single"/>
        </w:rPr>
        <w:t>, jeżeli obwód pnia drzewa mierzonego na wysokości 5 cm przekracza:</w:t>
      </w:r>
    </w:p>
    <w:p w:rsidR="00A1657E" w:rsidRPr="00CF1513" w:rsidRDefault="00A1657E" w:rsidP="00751DD1">
      <w:pPr>
        <w:pStyle w:val="Akapitzlist"/>
        <w:numPr>
          <w:ilvl w:val="0"/>
          <w:numId w:val="6"/>
        </w:numPr>
        <w:spacing w:after="0"/>
        <w:ind w:left="1134"/>
        <w:jc w:val="both"/>
        <w:rPr>
          <w:rFonts w:ascii="Times New Roman" w:hAnsi="Times New Roman" w:cs="Times New Roman"/>
        </w:rPr>
      </w:pPr>
      <w:r w:rsidRPr="00CF1513">
        <w:rPr>
          <w:rFonts w:ascii="Times New Roman" w:hAnsi="Times New Roman" w:cs="Times New Roman"/>
          <w:b/>
        </w:rPr>
        <w:t>80 cm</w:t>
      </w:r>
      <w:r w:rsidRPr="00CF1513">
        <w:rPr>
          <w:rFonts w:ascii="Times New Roman" w:hAnsi="Times New Roman" w:cs="Times New Roman"/>
        </w:rPr>
        <w:t xml:space="preserve"> - w przypadku topoli, wierzb, klonu jesionolistnego oraz klonu srebrzystego;</w:t>
      </w:r>
    </w:p>
    <w:p w:rsidR="00A1657E" w:rsidRPr="00CF1513" w:rsidRDefault="00A1657E" w:rsidP="00751DD1">
      <w:pPr>
        <w:pStyle w:val="Akapitzlist"/>
        <w:numPr>
          <w:ilvl w:val="0"/>
          <w:numId w:val="6"/>
        </w:numPr>
        <w:spacing w:after="0"/>
        <w:ind w:left="1134"/>
        <w:jc w:val="both"/>
        <w:rPr>
          <w:rFonts w:ascii="Times New Roman" w:hAnsi="Times New Roman" w:cs="Times New Roman"/>
        </w:rPr>
      </w:pPr>
      <w:r w:rsidRPr="00CF1513">
        <w:rPr>
          <w:rFonts w:ascii="Times New Roman" w:hAnsi="Times New Roman" w:cs="Times New Roman"/>
          <w:b/>
        </w:rPr>
        <w:t>65 cm</w:t>
      </w:r>
      <w:r w:rsidRPr="00CF1513">
        <w:rPr>
          <w:rFonts w:ascii="Times New Roman" w:hAnsi="Times New Roman" w:cs="Times New Roman"/>
        </w:rPr>
        <w:t xml:space="preserve"> - w przypadku kasztanowca zwyczajnego, robinii akacjowej oraz platanu </w:t>
      </w:r>
      <w:proofErr w:type="spellStart"/>
      <w:r w:rsidRPr="00CF1513">
        <w:rPr>
          <w:rFonts w:ascii="Times New Roman" w:hAnsi="Times New Roman" w:cs="Times New Roman"/>
        </w:rPr>
        <w:t>klonolistnego</w:t>
      </w:r>
      <w:proofErr w:type="spellEnd"/>
      <w:r w:rsidRPr="00CF1513">
        <w:rPr>
          <w:rFonts w:ascii="Times New Roman" w:hAnsi="Times New Roman" w:cs="Times New Roman"/>
        </w:rPr>
        <w:t>;</w:t>
      </w:r>
    </w:p>
    <w:p w:rsidR="00A1657E" w:rsidRPr="00CF1513" w:rsidRDefault="00A1657E" w:rsidP="00751DD1">
      <w:pPr>
        <w:pStyle w:val="Akapitzlist"/>
        <w:numPr>
          <w:ilvl w:val="0"/>
          <w:numId w:val="6"/>
        </w:numPr>
        <w:spacing w:after="0"/>
        <w:ind w:left="1134"/>
        <w:jc w:val="both"/>
        <w:rPr>
          <w:rFonts w:ascii="Times New Roman" w:hAnsi="Times New Roman" w:cs="Times New Roman"/>
        </w:rPr>
      </w:pPr>
      <w:r w:rsidRPr="00CF1513">
        <w:rPr>
          <w:rFonts w:ascii="Times New Roman" w:hAnsi="Times New Roman" w:cs="Times New Roman"/>
          <w:b/>
        </w:rPr>
        <w:t>50 cm</w:t>
      </w:r>
      <w:r w:rsidRPr="00CF1513">
        <w:rPr>
          <w:rFonts w:ascii="Times New Roman" w:hAnsi="Times New Roman" w:cs="Times New Roman"/>
        </w:rPr>
        <w:t xml:space="preserve"> - w przypadku pozostałych gatunków drzew.</w:t>
      </w:r>
    </w:p>
    <w:p w:rsidR="001C061A" w:rsidRPr="00FC524D" w:rsidRDefault="003C388C" w:rsidP="00EB1038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</w:t>
      </w:r>
      <w:r w:rsidR="00237A42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3b) </w:t>
      </w:r>
      <w:r w:rsidR="001C061A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drzew lub krzewów usuwanych w celu przywrócenia gruntów nieużytkowanych do użytkowania </w:t>
      </w:r>
      <w:r w:rsidR="00FC524D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</w:t>
      </w:r>
      <w:r w:rsidR="001C061A" w:rsidRPr="00FC524D">
        <w:rPr>
          <w:rFonts w:ascii="Times New Roman" w:eastAsia="Times New Roman" w:hAnsi="Times New Roman" w:cs="Times New Roman"/>
          <w:b/>
          <w:szCs w:val="24"/>
          <w:lang w:eastAsia="pl-PL"/>
        </w:rPr>
        <w:t>rolniczego;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drzew lub krzewów na plantacjach lub w lasach w rozumieniu ustawy z dnia 28 września 1991 r. o </w:t>
      </w:r>
      <w:r w:rsidR="000D3B96"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FC524D">
        <w:rPr>
          <w:rFonts w:ascii="Times New Roman" w:eastAsia="Times New Roman" w:hAnsi="Times New Roman" w:cs="Times New Roman"/>
          <w:szCs w:val="24"/>
          <w:lang w:eastAsia="pl-PL"/>
        </w:rPr>
        <w:t>lasach;</w:t>
      </w:r>
    </w:p>
    <w:p w:rsidR="001C061A" w:rsidRPr="006A642C" w:rsidRDefault="006A642C" w:rsidP="006A642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>drzew lub krzewów owocowych</w:t>
      </w:r>
      <w:r w:rsidRPr="006A642C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</w:t>
      </w:r>
      <w:r w:rsidRPr="006A642C">
        <w:rPr>
          <w:rFonts w:ascii="Times New Roman" w:eastAsia="Times New Roman" w:hAnsi="Times New Roman" w:cs="Times New Roman"/>
          <w:szCs w:val="24"/>
          <w:lang w:eastAsia="pl-PL"/>
        </w:rPr>
        <w:t>z wyłączeniem rosnących na terenie nieruchomości lub jej części wpisanej do rejestru zabytków lub na terenach zieleni</w:t>
      </w:r>
      <w:r w:rsidR="001C061A" w:rsidRPr="006A642C">
        <w:rPr>
          <w:rFonts w:ascii="Times New Roman" w:eastAsia="Times New Roman" w:hAnsi="Times New Roman" w:cs="Times New Roman"/>
          <w:szCs w:val="24"/>
          <w:lang w:eastAsia="pl-PL"/>
        </w:rPr>
        <w:t>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>drzew lub krzewów usuwanych w związku z funkcjonowaniem ogrodów botanicznych lub zoologicznych;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>drzew lub krzewów usuwanych na podstawie decyzji właściwego organu z obszarów położonych między linią brzegu a wałem przeciwpowodziowym lub naturalnym wysokim brzegiem, w który wbudowano trasę wału przeciwpowodziowego, z wału przeciwpowodziowego i terenu w odległości mniejszej niż 3 m od stopy wału;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>drzew lub krzewów, które utrudniają widoczność sygnalizatorów i pociągów, a także utrudniają eksploatację urządzeń kolejowych albo powodują tworzenie na torowiskach zasp śnieżnych, usuwanych na podstawie decyzji właściwego organu;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>drzew lub krzewów stanowiących przeszkody lotnicze, usuwanych na podstawie decyzji właściwego organu;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drzew lub krzewów usuwanych na podstawie decyzji właściwego organu </w:t>
      </w:r>
      <w:r w:rsidR="00CF5F57">
        <w:rPr>
          <w:rFonts w:ascii="Times New Roman" w:eastAsia="Times New Roman" w:hAnsi="Times New Roman" w:cs="Times New Roman"/>
          <w:szCs w:val="24"/>
          <w:lang w:eastAsia="pl-PL"/>
        </w:rPr>
        <w:t xml:space="preserve">ze względu na potrzeby związane </w:t>
      </w:r>
      <w:r w:rsidR="00CF5F57">
        <w:rPr>
          <w:rFonts w:ascii="Times New Roman" w:eastAsia="Times New Roman" w:hAnsi="Times New Roman" w:cs="Times New Roman"/>
          <w:szCs w:val="24"/>
          <w:lang w:eastAsia="pl-PL"/>
        </w:rPr>
        <w:br/>
      </w:r>
      <w:r w:rsidRPr="00FC524D">
        <w:rPr>
          <w:rFonts w:ascii="Times New Roman" w:eastAsia="Times New Roman" w:hAnsi="Times New Roman" w:cs="Times New Roman"/>
          <w:szCs w:val="24"/>
          <w:lang w:eastAsia="pl-PL"/>
        </w:rPr>
        <w:t>z utrzymaniem urządzeń melioracji wodnych szczegółowych;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drzew lub krzewów usuwanych z obszaru parku narodowego lub rezerwatu przyrody nieobjętego ochroną </w:t>
      </w:r>
      <w:r w:rsidR="00817683"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   </w:t>
      </w:r>
      <w:r w:rsidRPr="00FC524D">
        <w:rPr>
          <w:rFonts w:ascii="Times New Roman" w:eastAsia="Times New Roman" w:hAnsi="Times New Roman" w:cs="Times New Roman"/>
          <w:szCs w:val="24"/>
          <w:lang w:eastAsia="pl-PL"/>
        </w:rPr>
        <w:t>krajobrazową;</w:t>
      </w:r>
    </w:p>
    <w:p w:rsidR="001C061A" w:rsidRPr="00CF5F57" w:rsidRDefault="001C061A" w:rsidP="00CF5F57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>drzew lub krzewów usuwanych w ramach zadań wynikających z planu och</w:t>
      </w:r>
      <w:r w:rsidR="00004F1E" w:rsidRPr="00FC524D">
        <w:rPr>
          <w:rFonts w:ascii="Times New Roman" w:eastAsia="Times New Roman" w:hAnsi="Times New Roman" w:cs="Times New Roman"/>
          <w:szCs w:val="24"/>
          <w:lang w:eastAsia="pl-PL"/>
        </w:rPr>
        <w:t>rony lub zadań ochronnych parku</w:t>
      </w:r>
      <w:r w:rsidR="00CF5F57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CF5F57">
        <w:rPr>
          <w:rFonts w:ascii="Times New Roman" w:eastAsia="Times New Roman" w:hAnsi="Times New Roman" w:cs="Times New Roman"/>
          <w:szCs w:val="24"/>
          <w:lang w:eastAsia="pl-PL"/>
        </w:rPr>
        <w:t>narodowego lub rezerwatu przyrody, planu ochrony parku krajobrazowego, albo p</w:t>
      </w:r>
      <w:r w:rsidR="00004F1E" w:rsidRPr="00CF5F57">
        <w:rPr>
          <w:rFonts w:ascii="Times New Roman" w:eastAsia="Times New Roman" w:hAnsi="Times New Roman" w:cs="Times New Roman"/>
          <w:szCs w:val="24"/>
          <w:lang w:eastAsia="pl-PL"/>
        </w:rPr>
        <w:t xml:space="preserve">lanu zadań ochronnych lub planu    </w:t>
      </w:r>
      <w:r w:rsidRPr="00CF5F57">
        <w:rPr>
          <w:rFonts w:ascii="Times New Roman" w:eastAsia="Times New Roman" w:hAnsi="Times New Roman" w:cs="Times New Roman"/>
          <w:szCs w:val="24"/>
          <w:lang w:eastAsia="pl-PL"/>
        </w:rPr>
        <w:t>ochrony dla obszaru Natura 2000;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>prowadzenia akcji ratowniczej przez jednostki ochrony przeciwpożarowej lub inne właściwe służby ustawowo powołane do niesienia pomocy osobom w stanie nagłego zagrożenia życia lub zdrowia;</w:t>
      </w:r>
    </w:p>
    <w:p w:rsidR="001C061A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>drzew lub krzewów stanowiących złomy lub wywroty usuwanych przez:</w:t>
      </w:r>
    </w:p>
    <w:p w:rsidR="001C061A" w:rsidRPr="00FC524D" w:rsidRDefault="001C061A" w:rsidP="002C413C">
      <w:pPr>
        <w:pStyle w:val="Akapitzlist"/>
        <w:numPr>
          <w:ilvl w:val="1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>jednostki ochrony przeciwpożarowej, jednostki Sił Zbrojnych Rzeczypospolitej Polskiej, właścicieli urządzeń, o których mowa w art. 49 § 1 Kodeksu cywilnego, zarządców dróg, zarządców infrastruktury kolejowej, gminne lub powiatowe jednostki oczyszczania lub inne podmioty działające w tym zakresie na zlecenie gminy lub powiatu,</w:t>
      </w:r>
    </w:p>
    <w:p w:rsidR="001C061A" w:rsidRPr="00FC524D" w:rsidRDefault="001C061A" w:rsidP="002C413C">
      <w:pPr>
        <w:pStyle w:val="Akapitzlist"/>
        <w:numPr>
          <w:ilvl w:val="1"/>
          <w:numId w:val="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 xml:space="preserve">inne podmioty lub osoby, po przeprowadzeniu oględzin przez organ właściwy do wydania zezwolenia na usunięcie drzewa lub krzewu, potwierdzających, że drzewa lub krzewy stanowią złom lub </w:t>
      </w:r>
      <w:proofErr w:type="spellStart"/>
      <w:r w:rsidRPr="00FC524D">
        <w:rPr>
          <w:rFonts w:ascii="Times New Roman" w:eastAsia="Times New Roman" w:hAnsi="Times New Roman" w:cs="Times New Roman"/>
          <w:szCs w:val="24"/>
          <w:lang w:eastAsia="pl-PL"/>
        </w:rPr>
        <w:t>wywrot</w:t>
      </w:r>
      <w:proofErr w:type="spellEnd"/>
      <w:r w:rsidRPr="00FC524D">
        <w:rPr>
          <w:rFonts w:ascii="Times New Roman" w:eastAsia="Times New Roman" w:hAnsi="Times New Roman" w:cs="Times New Roman"/>
          <w:szCs w:val="24"/>
          <w:lang w:eastAsia="pl-PL"/>
        </w:rPr>
        <w:t>;</w:t>
      </w:r>
    </w:p>
    <w:p w:rsidR="00A426E4" w:rsidRPr="00FC524D" w:rsidRDefault="001C061A" w:rsidP="0038725C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FC524D">
        <w:rPr>
          <w:rFonts w:ascii="Times New Roman" w:eastAsia="Times New Roman" w:hAnsi="Times New Roman" w:cs="Times New Roman"/>
          <w:szCs w:val="24"/>
          <w:lang w:eastAsia="pl-PL"/>
        </w:rPr>
        <w:t>drzew lub krzewów należących do gatunków obcych, określonych w przepisach wydanych na podstawie art. 120 ust. 2f.</w:t>
      </w:r>
    </w:p>
    <w:p w:rsidR="00F05FA8" w:rsidRPr="00A31DF3" w:rsidRDefault="00F05FA8" w:rsidP="00547765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</w:p>
    <w:p w:rsidR="00547765" w:rsidRPr="00B265E2" w:rsidRDefault="00547765" w:rsidP="00237A42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B265E2">
        <w:rPr>
          <w:rFonts w:ascii="Times New Roman" w:eastAsia="Times New Roman" w:hAnsi="Times New Roman" w:cs="Times New Roman"/>
          <w:szCs w:val="24"/>
          <w:lang w:eastAsia="pl-PL"/>
        </w:rPr>
        <w:t xml:space="preserve">Ponadto na terenach objętych formami ochrony przyrody tj. </w:t>
      </w:r>
      <w:r w:rsidR="00237A42" w:rsidRPr="00B265E2">
        <w:rPr>
          <w:rFonts w:ascii="Times New Roman" w:eastAsia="Times New Roman" w:hAnsi="Times New Roman" w:cs="Times New Roman"/>
          <w:szCs w:val="24"/>
          <w:lang w:eastAsia="pl-PL"/>
        </w:rPr>
        <w:t xml:space="preserve">Park Krajobrazowy Gór </w:t>
      </w:r>
      <w:proofErr w:type="spellStart"/>
      <w:r w:rsidR="00237A42" w:rsidRPr="00B265E2">
        <w:rPr>
          <w:rFonts w:ascii="Times New Roman" w:eastAsia="Times New Roman" w:hAnsi="Times New Roman" w:cs="Times New Roman"/>
          <w:szCs w:val="24"/>
          <w:lang w:eastAsia="pl-PL"/>
        </w:rPr>
        <w:t>Słonnych</w:t>
      </w:r>
      <w:proofErr w:type="spellEnd"/>
      <w:r w:rsidR="00237A42" w:rsidRPr="00B265E2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B265E2">
        <w:rPr>
          <w:rFonts w:ascii="Times New Roman" w:eastAsia="Times New Roman" w:hAnsi="Times New Roman" w:cs="Times New Roman"/>
          <w:szCs w:val="24"/>
          <w:lang w:eastAsia="pl-PL"/>
        </w:rPr>
        <w:t xml:space="preserve">i </w:t>
      </w:r>
      <w:proofErr w:type="spellStart"/>
      <w:r w:rsidRPr="00B265E2">
        <w:rPr>
          <w:rFonts w:ascii="Times New Roman" w:eastAsia="Times New Roman" w:hAnsi="Times New Roman" w:cs="Times New Roman"/>
          <w:szCs w:val="24"/>
          <w:lang w:eastAsia="pl-PL"/>
        </w:rPr>
        <w:t>Wschodniobeskidzki</w:t>
      </w:r>
      <w:proofErr w:type="spellEnd"/>
      <w:r w:rsidR="00832696" w:rsidRPr="00B265E2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B265E2">
        <w:rPr>
          <w:rFonts w:ascii="Times New Roman" w:eastAsia="Times New Roman" w:hAnsi="Times New Roman" w:cs="Times New Roman"/>
          <w:szCs w:val="24"/>
          <w:lang w:eastAsia="pl-PL"/>
        </w:rPr>
        <w:t xml:space="preserve">Obszar Chronionego Krajobrazu obowiązuje </w:t>
      </w:r>
      <w:r w:rsidRPr="00B265E2">
        <w:rPr>
          <w:rFonts w:ascii="Times New Roman" w:eastAsia="Times New Roman" w:hAnsi="Times New Roman" w:cs="Times New Roman"/>
          <w:b/>
          <w:szCs w:val="24"/>
          <w:lang w:eastAsia="pl-PL"/>
        </w:rPr>
        <w:t>zakaz likwidowania i niszczenia zadrzewień</w:t>
      </w:r>
      <w:r w:rsidRPr="00B265E2">
        <w:rPr>
          <w:rFonts w:ascii="Times New Roman" w:eastAsia="Times New Roman" w:hAnsi="Times New Roman" w:cs="Times New Roman"/>
          <w:szCs w:val="24"/>
          <w:lang w:eastAsia="pl-PL"/>
        </w:rPr>
        <w:t xml:space="preserve"> śródpolnych, przydrożnych i nadwodnych, jeżeli nie wynikają one z potrzeby ochrony przeciwpowodziowej lub z</w:t>
      </w:r>
      <w:r w:rsidR="00832696" w:rsidRPr="00B265E2">
        <w:rPr>
          <w:rFonts w:ascii="Times New Roman" w:eastAsia="Times New Roman" w:hAnsi="Times New Roman" w:cs="Times New Roman"/>
          <w:szCs w:val="24"/>
          <w:lang w:eastAsia="pl-PL"/>
        </w:rPr>
        <w:t xml:space="preserve">apewnienia bezpieczeństwa ruchu </w:t>
      </w:r>
      <w:r w:rsidRPr="00B265E2">
        <w:rPr>
          <w:rFonts w:ascii="Times New Roman" w:eastAsia="Times New Roman" w:hAnsi="Times New Roman" w:cs="Times New Roman"/>
          <w:szCs w:val="24"/>
          <w:lang w:eastAsia="pl-PL"/>
        </w:rPr>
        <w:t>drogowego lub wodnego lub budowy, odbudowy, utrzymania, remontów lub naprawy urządzeń wodnych.</w:t>
      </w:r>
    </w:p>
    <w:p w:rsidR="00547765" w:rsidRPr="00B265E2" w:rsidRDefault="00547765" w:rsidP="00547765">
      <w:pPr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</w:p>
    <w:p w:rsidR="00BD3427" w:rsidRPr="00B265E2" w:rsidRDefault="00547765" w:rsidP="00832696">
      <w:pPr>
        <w:overflowPunct w:val="0"/>
        <w:autoSpaceDE w:val="0"/>
        <w:autoSpaceDN w:val="0"/>
        <w:adjustRightInd w:val="0"/>
        <w:spacing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  <w:r w:rsidRPr="00B265E2">
        <w:rPr>
          <w:rFonts w:ascii="Times New Roman" w:hAnsi="Times New Roman" w:cs="Times New Roman"/>
        </w:rPr>
        <w:t xml:space="preserve">W przypadku stwierdzenia, </w:t>
      </w:r>
      <w:r w:rsidRPr="00B265E2">
        <w:rPr>
          <w:rFonts w:ascii="Times New Roman" w:eastAsia="Times New Roman" w:hAnsi="Times New Roman" w:cs="Times New Roman"/>
          <w:lang w:eastAsia="pl-PL"/>
        </w:rPr>
        <w:t xml:space="preserve">że usunięcie drzewa lub krzewu może spowodować naruszenie </w:t>
      </w:r>
      <w:r w:rsidRPr="00B265E2">
        <w:rPr>
          <w:rFonts w:ascii="Times New Roman" w:hAnsi="Times New Roman" w:cs="Times New Roman"/>
        </w:rPr>
        <w:t xml:space="preserve"> </w:t>
      </w:r>
      <w:r w:rsidRPr="00B265E2">
        <w:rPr>
          <w:rFonts w:ascii="Times New Roman" w:eastAsia="Times New Roman" w:hAnsi="Times New Roman" w:cs="Times New Roman"/>
          <w:bCs/>
          <w:lang w:eastAsia="pl-PL"/>
        </w:rPr>
        <w:t xml:space="preserve">zakazów w stosunku do </w:t>
      </w:r>
      <w:r w:rsidRPr="00B265E2">
        <w:rPr>
          <w:rFonts w:ascii="Times New Roman" w:eastAsia="Times New Roman" w:hAnsi="Times New Roman" w:cs="Times New Roman"/>
          <w:b/>
          <w:bCs/>
          <w:lang w:eastAsia="pl-PL"/>
        </w:rPr>
        <w:t>gatunków chronionych</w:t>
      </w:r>
      <w:r w:rsidRPr="00B265E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B265E2">
        <w:rPr>
          <w:rFonts w:ascii="Times New Roman" w:eastAsia="Times New Roman" w:hAnsi="Times New Roman" w:cs="Times New Roman"/>
          <w:lang w:eastAsia="pl-PL"/>
        </w:rPr>
        <w:t>(np. umyślne płoszenie lub niepokojenie, niszczenie, usuwanie lub uszkadzanie gniazd ptasich -</w:t>
      </w:r>
      <w:r w:rsidRPr="00B265E2">
        <w:rPr>
          <w:rFonts w:ascii="Times New Roman" w:hAnsi="Times New Roman" w:cs="Times New Roman"/>
        </w:rPr>
        <w:t xml:space="preserve"> </w:t>
      </w:r>
      <w:r w:rsidRPr="00B265E2">
        <w:rPr>
          <w:rFonts w:ascii="Times New Roman" w:eastAsia="Times New Roman" w:hAnsi="Times New Roman" w:cs="Times New Roman"/>
          <w:lang w:eastAsia="pl-PL"/>
        </w:rPr>
        <w:t xml:space="preserve">zgodnie z rozporządzeniem Ministra Środowiska z dnia 16 grudnia 2016 r. w sprawie ochrony gatunkowej zwierząt), </w:t>
      </w:r>
      <w:r w:rsidRPr="00B265E2">
        <w:rPr>
          <w:rFonts w:ascii="Times New Roman" w:hAnsi="Times New Roman" w:cs="Times New Roman"/>
          <w:szCs w:val="24"/>
        </w:rPr>
        <w:t>koniecznym jest</w:t>
      </w:r>
      <w:r w:rsidRPr="00B265E2">
        <w:rPr>
          <w:rFonts w:ascii="Times New Roman" w:eastAsia="Times New Roman" w:hAnsi="Times New Roman" w:cs="Times New Roman"/>
          <w:bCs/>
          <w:lang w:eastAsia="pl-PL"/>
        </w:rPr>
        <w:t xml:space="preserve"> uzyskanie zezwolenia na czynności </w:t>
      </w:r>
      <w:r w:rsidRPr="00B265E2">
        <w:rPr>
          <w:rFonts w:ascii="Times New Roman" w:eastAsia="Times New Roman" w:hAnsi="Times New Roman" w:cs="Times New Roman"/>
          <w:lang w:eastAsia="pl-PL"/>
        </w:rPr>
        <w:t>pow</w:t>
      </w:r>
      <w:r w:rsidR="00832696" w:rsidRPr="00B265E2">
        <w:rPr>
          <w:rFonts w:ascii="Times New Roman" w:eastAsia="Times New Roman" w:hAnsi="Times New Roman" w:cs="Times New Roman"/>
          <w:lang w:eastAsia="pl-PL"/>
        </w:rPr>
        <w:t>odujące naruszenie tych zakazów</w:t>
      </w:r>
      <w:r w:rsidR="00A42515">
        <w:rPr>
          <w:rFonts w:ascii="Times New Roman" w:eastAsia="Times New Roman" w:hAnsi="Times New Roman" w:cs="Times New Roman"/>
          <w:lang w:eastAsia="pl-PL"/>
        </w:rPr>
        <w:t xml:space="preserve"> </w:t>
      </w:r>
      <w:bookmarkStart w:id="0" w:name="_GoBack"/>
      <w:bookmarkEnd w:id="0"/>
      <w:r w:rsidRPr="00B265E2">
        <w:rPr>
          <w:rFonts w:ascii="Times New Roman" w:eastAsia="Times New Roman" w:hAnsi="Times New Roman" w:cs="Times New Roman"/>
          <w:lang w:eastAsia="pl-PL"/>
        </w:rPr>
        <w:t>w myśl art. 56 ust. 1 i 2 ustawy o ochronie przyrody.</w:t>
      </w:r>
    </w:p>
    <w:p w:rsidR="003D427F" w:rsidRPr="009E1C1D" w:rsidRDefault="003D427F" w:rsidP="00485480">
      <w:pPr>
        <w:spacing w:after="0" w:line="276" w:lineRule="auto"/>
        <w:jc w:val="center"/>
        <w:rPr>
          <w:rFonts w:ascii="Times New Roman" w:eastAsia="Times New Roman" w:hAnsi="Times New Roman" w:cs="Times New Roman"/>
          <w:szCs w:val="24"/>
          <w:lang w:eastAsia="pl-PL"/>
        </w:rPr>
      </w:pPr>
      <w:r w:rsidRPr="003D427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lastRenderedPageBreak/>
        <w:t>Wyłączenie naliczania opłat za usunięcie drzew lub krzewów</w:t>
      </w:r>
    </w:p>
    <w:p w:rsidR="003D427F" w:rsidRDefault="00CA706D" w:rsidP="00485480">
      <w:pPr>
        <w:spacing w:after="0" w:line="276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FF68D4">
        <w:rPr>
          <w:rFonts w:ascii="Times New Roman" w:eastAsia="Times New Roman" w:hAnsi="Times New Roman" w:cs="Times New Roman"/>
          <w:sz w:val="18"/>
          <w:szCs w:val="20"/>
          <w:lang w:eastAsia="pl-PL"/>
        </w:rPr>
        <w:t>Zgodnie z art. 86 ust. 1 ustawy z dnia 16 kwietnia 2004 r. o ochronie przyrody</w:t>
      </w:r>
    </w:p>
    <w:p w:rsidR="00485480" w:rsidRPr="00D63925" w:rsidRDefault="00485480" w:rsidP="00485480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3D427F" w:rsidRPr="003D427F" w:rsidRDefault="003D427F" w:rsidP="003D427F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pl-PL"/>
        </w:rPr>
      </w:pPr>
      <w:r w:rsidRPr="003D427F">
        <w:rPr>
          <w:rFonts w:ascii="Times New Roman" w:eastAsia="Times New Roman" w:hAnsi="Times New Roman" w:cs="Times New Roman"/>
          <w:b/>
          <w:sz w:val="24"/>
          <w:szCs w:val="28"/>
          <w:lang w:eastAsia="pl-PL"/>
        </w:rPr>
        <w:t>Nie nalicza się opłat za usunięcie:</w:t>
      </w:r>
    </w:p>
    <w:p w:rsidR="00CA706D" w:rsidRPr="00CA706D" w:rsidRDefault="00CA706D" w:rsidP="00CA706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001480" w:rsidRDefault="003D427F" w:rsidP="00001480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drzew lub krzewów, na których usunięcie nie jest wymagane zezwolenie;</w:t>
      </w:r>
    </w:p>
    <w:p w:rsidR="00001480" w:rsidRPr="006F4785" w:rsidRDefault="006F4785" w:rsidP="006F478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="00001480" w:rsidRPr="006F4785">
        <w:rPr>
          <w:rFonts w:ascii="Times New Roman" w:hAnsi="Times New Roman" w:cs="Times New Roman"/>
          <w:b/>
          <w:sz w:val="24"/>
        </w:rPr>
        <w:t>1a)</w:t>
      </w:r>
      <w:r w:rsidRPr="006F4785">
        <w:rPr>
          <w:rFonts w:ascii="Times New Roman" w:hAnsi="Times New Roman" w:cs="Times New Roman"/>
          <w:b/>
          <w:sz w:val="24"/>
        </w:rPr>
        <w:t xml:space="preserve"> </w:t>
      </w:r>
      <w:r w:rsidR="00001480" w:rsidRPr="006F478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001480" w:rsidRPr="006F4785">
        <w:rPr>
          <w:rFonts w:ascii="Times New Roman" w:hAnsi="Times New Roman" w:cs="Times New Roman"/>
          <w:sz w:val="24"/>
        </w:rPr>
        <w:t xml:space="preserve">drzew lub krzewów, jeżeli usunięcie jest związane z odnową i pielęgnacją drzew rosnących na terenie </w:t>
      </w:r>
      <w:r>
        <w:rPr>
          <w:rFonts w:ascii="Times New Roman" w:hAnsi="Times New Roman" w:cs="Times New Roman"/>
          <w:sz w:val="24"/>
        </w:rPr>
        <w:t xml:space="preserve">                      </w:t>
      </w:r>
      <w:r w:rsidRPr="006F4785">
        <w:rPr>
          <w:rFonts w:ascii="Times New Roman" w:hAnsi="Times New Roman" w:cs="Times New Roman"/>
          <w:color w:val="FFFFFF" w:themeColor="background1"/>
          <w:sz w:val="24"/>
        </w:rPr>
        <w:t>………</w:t>
      </w:r>
      <w:r w:rsidR="00001480" w:rsidRPr="006F4785">
        <w:rPr>
          <w:rFonts w:ascii="Times New Roman" w:hAnsi="Times New Roman" w:cs="Times New Roman"/>
          <w:sz w:val="24"/>
        </w:rPr>
        <w:t>nieruchomości lub jej części wpisanej do rejestru zabytków;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(uchylony);</w:t>
      </w:r>
    </w:p>
    <w:p w:rsidR="003D427F" w:rsidRPr="00437543" w:rsidRDefault="00001480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(uchylony)</w:t>
      </w:r>
      <w:r w:rsidR="003D427F"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drzew lub krzewów, które </w:t>
      </w:r>
      <w:r w:rsidRPr="00DC1B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zagrażają bezpieczeństwu ludzi lub mienia w istniejących obiektach budowlanych</w:t>
      </w: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funkcjonowaniu urządzeń, o których mowa w art. 49 § 1 Kodeksu cywilnego;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drzew lub krzewów, które </w:t>
      </w:r>
      <w:r w:rsidRPr="00DC1B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zagrażają bezpieczeństwu ruchu drogowego</w:t>
      </w: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kolejowego albo bezpieczeństwu żeglugi;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drzew lub krzewów w związku z przebudową dróg publicznych lub linii kolejowych;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drzew, których </w:t>
      </w:r>
      <w:r w:rsidRPr="001C7E7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obwód pnia mierzony na wysokości 130 cm nie przekracza:</w:t>
      </w:r>
    </w:p>
    <w:p w:rsidR="003D427F" w:rsidRPr="00DC1B4E" w:rsidRDefault="003D427F" w:rsidP="00E768A3">
      <w:pPr>
        <w:pStyle w:val="Akapitzlist"/>
        <w:numPr>
          <w:ilvl w:val="1"/>
          <w:numId w:val="3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7E7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120 cm</w:t>
      </w:r>
      <w:r w:rsidRPr="00DC1B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 przypadku topoli, wierzb, kasztanowca zwyczajnego, klonu jesionolistnego, klonu srebrzystego, robinii akacjowej oraz platanu </w:t>
      </w:r>
      <w:proofErr w:type="spellStart"/>
      <w:r w:rsidRPr="00DC1B4E">
        <w:rPr>
          <w:rFonts w:ascii="Times New Roman" w:eastAsia="Times New Roman" w:hAnsi="Times New Roman" w:cs="Times New Roman"/>
          <w:sz w:val="24"/>
          <w:szCs w:val="24"/>
          <w:lang w:eastAsia="pl-PL"/>
        </w:rPr>
        <w:t>klonolistnego</w:t>
      </w:r>
      <w:proofErr w:type="spellEnd"/>
      <w:r w:rsidRPr="00DC1B4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3D427F" w:rsidRPr="00437543" w:rsidRDefault="003D427F" w:rsidP="00E768A3">
      <w:pPr>
        <w:pStyle w:val="Akapitzlist"/>
        <w:numPr>
          <w:ilvl w:val="1"/>
          <w:numId w:val="3"/>
        </w:numPr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7E7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80 cm</w:t>
      </w: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w przypadku pozostałych gatunków drzew</w:t>
      </w:r>
    </w:p>
    <w:p w:rsidR="003D427F" w:rsidRPr="00437543" w:rsidRDefault="003D427F" w:rsidP="00E768A3">
      <w:pPr>
        <w:pStyle w:val="Akapitzlist"/>
        <w:spacing w:after="0" w:line="27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w celu </w:t>
      </w:r>
      <w:r w:rsidRPr="001C7E7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przywrócenia gruntów nieużytkowanych do użytkowania innego niż rolnicze, zgodnego z przeznaczeniem terenu</w:t>
      </w: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, określonym w miejscowym planie zagospodarowania przestrzennego lub decyzji o warunkach zabudowy i zagospodarowania terenu;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43F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krzewu lub krzewów</w:t>
      </w: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rosnących w skupiskach, pokrywających grunt o powierzchni </w:t>
      </w:r>
      <w:r w:rsidR="00B043F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50 m</w:t>
      </w:r>
      <w:r w:rsidR="00B043F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2</w:t>
      </w: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celu </w:t>
      </w:r>
      <w:r w:rsidRPr="00B043F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przywrócenia gruntów nieużytkowanych do użytkowania innego niż rolnicze, zgodnego </w:t>
      </w:r>
      <w:r w:rsidR="00930F8C" w:rsidRPr="00B043F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B043F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przeznaczeniem terenu</w:t>
      </w: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, określonym w miejscowym planie zagospodarowania przestrzennego lub decyzji o warunkach zabudowy i zagospodarowania terenu;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drzew lub krzewów w związku z zabiegami pielęgnacyjnymi drzew lub krzewów na terenach zieleni;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drzew lub krzewów, które </w:t>
      </w:r>
      <w:r w:rsidRPr="00DC1B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obumarły lub nie rokują szansy na przeżycie</w:t>
      </w: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, z przyczyn niezależnych od posiadacza nieruchomości;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topoli o obwodzie pnia mierzonym na wysokości 130 cm wynoszącym powyżej 100 cm, nienależących do gatunków rodzimych, jeżeli zostaną zastąpione w najbliższym sezonie wegetacyjnym drzewami innych gatunków;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drzew lub krzewów, jeżeli usunięcie wynika z potrzeb ochrony roślin, zwierząt i grzybów objętych ochroną gatunkową lub ochrony siedlisk przyrodniczych;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drzew lub krzewów z grobli stawów rybnych;</w:t>
      </w:r>
    </w:p>
    <w:p w:rsidR="003D427F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drzew lub krzewów, jeżeli usunięcie jest związane z regulacją i utrzymaniem koryt cieków naturalnych, wykonywaniem i utrzymaniem urządzeń wodnych służących kształtowaniu zasobów wodnych oraz ochronie przeciwpowodziowej w zakresie niezbędnym do wykonania i utrzymania tych urządzeń;</w:t>
      </w:r>
    </w:p>
    <w:p w:rsidR="00CA706D" w:rsidRPr="00437543" w:rsidRDefault="003D427F" w:rsidP="00E768A3">
      <w:pPr>
        <w:pStyle w:val="Akapitzlist"/>
        <w:numPr>
          <w:ilvl w:val="0"/>
          <w:numId w:val="8"/>
        </w:numPr>
        <w:spacing w:after="0" w:line="276" w:lineRule="auto"/>
        <w:ind w:left="709" w:hanging="50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37543">
        <w:rPr>
          <w:rFonts w:ascii="Times New Roman" w:eastAsia="Times New Roman" w:hAnsi="Times New Roman" w:cs="Times New Roman"/>
          <w:sz w:val="24"/>
          <w:szCs w:val="24"/>
          <w:lang w:eastAsia="pl-PL"/>
        </w:rPr>
        <w:t>drzew lub krzewów usuwanych z terenu poligonów lub placów ćwiczeń, służących obronności państwa.</w:t>
      </w:r>
    </w:p>
    <w:sectPr w:rsidR="00CA706D" w:rsidRPr="00437543" w:rsidSect="00A31DF3">
      <w:pgSz w:w="11906" w:h="16838"/>
      <w:pgMar w:top="680" w:right="720" w:bottom="68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A52EA"/>
    <w:multiLevelType w:val="hybridMultilevel"/>
    <w:tmpl w:val="2BB08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5008D"/>
    <w:multiLevelType w:val="hybridMultilevel"/>
    <w:tmpl w:val="B0483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3B97"/>
    <w:multiLevelType w:val="hybridMultilevel"/>
    <w:tmpl w:val="B13CF266"/>
    <w:lvl w:ilvl="0" w:tplc="F0941A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E6246F7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F744F"/>
    <w:multiLevelType w:val="hybridMultilevel"/>
    <w:tmpl w:val="83FCDC5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39424B0"/>
    <w:multiLevelType w:val="hybridMultilevel"/>
    <w:tmpl w:val="417A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B675D"/>
    <w:multiLevelType w:val="hybridMultilevel"/>
    <w:tmpl w:val="46F8E518"/>
    <w:lvl w:ilvl="0" w:tplc="5E9E2D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529A1"/>
    <w:multiLevelType w:val="hybridMultilevel"/>
    <w:tmpl w:val="89EA4BB8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4DC36B1E"/>
    <w:multiLevelType w:val="hybridMultilevel"/>
    <w:tmpl w:val="0BD683F4"/>
    <w:lvl w:ilvl="0" w:tplc="B4A8343E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70" w:hanging="360"/>
      </w:pPr>
    </w:lvl>
    <w:lvl w:ilvl="2" w:tplc="0415001B" w:tentative="1">
      <w:start w:val="1"/>
      <w:numFmt w:val="lowerRoman"/>
      <w:lvlText w:val="%3."/>
      <w:lvlJc w:val="right"/>
      <w:pPr>
        <w:ind w:left="12290" w:hanging="180"/>
      </w:pPr>
    </w:lvl>
    <w:lvl w:ilvl="3" w:tplc="0415000F" w:tentative="1">
      <w:start w:val="1"/>
      <w:numFmt w:val="decimal"/>
      <w:lvlText w:val="%4."/>
      <w:lvlJc w:val="left"/>
      <w:pPr>
        <w:ind w:left="13010" w:hanging="360"/>
      </w:pPr>
    </w:lvl>
    <w:lvl w:ilvl="4" w:tplc="04150019" w:tentative="1">
      <w:start w:val="1"/>
      <w:numFmt w:val="lowerLetter"/>
      <w:lvlText w:val="%5."/>
      <w:lvlJc w:val="left"/>
      <w:pPr>
        <w:ind w:left="13730" w:hanging="360"/>
      </w:pPr>
    </w:lvl>
    <w:lvl w:ilvl="5" w:tplc="0415001B" w:tentative="1">
      <w:start w:val="1"/>
      <w:numFmt w:val="lowerRoman"/>
      <w:lvlText w:val="%6."/>
      <w:lvlJc w:val="right"/>
      <w:pPr>
        <w:ind w:left="14450" w:hanging="180"/>
      </w:pPr>
    </w:lvl>
    <w:lvl w:ilvl="6" w:tplc="0415000F" w:tentative="1">
      <w:start w:val="1"/>
      <w:numFmt w:val="decimal"/>
      <w:lvlText w:val="%7."/>
      <w:lvlJc w:val="left"/>
      <w:pPr>
        <w:ind w:left="15170" w:hanging="360"/>
      </w:pPr>
    </w:lvl>
    <w:lvl w:ilvl="7" w:tplc="04150019" w:tentative="1">
      <w:start w:val="1"/>
      <w:numFmt w:val="lowerLetter"/>
      <w:lvlText w:val="%8."/>
      <w:lvlJc w:val="left"/>
      <w:pPr>
        <w:ind w:left="15890" w:hanging="360"/>
      </w:pPr>
    </w:lvl>
    <w:lvl w:ilvl="8" w:tplc="0415001B" w:tentative="1">
      <w:start w:val="1"/>
      <w:numFmt w:val="lowerRoman"/>
      <w:lvlText w:val="%9."/>
      <w:lvlJc w:val="right"/>
      <w:pPr>
        <w:ind w:left="16610" w:hanging="180"/>
      </w:pPr>
    </w:lvl>
  </w:abstractNum>
  <w:abstractNum w:abstractNumId="8" w15:restartNumberingAfterBreak="0">
    <w:nsid w:val="57CE4F22"/>
    <w:multiLevelType w:val="hybridMultilevel"/>
    <w:tmpl w:val="18AE2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75485"/>
    <w:multiLevelType w:val="hybridMultilevel"/>
    <w:tmpl w:val="96C0BD9C"/>
    <w:lvl w:ilvl="0" w:tplc="2BBC5B3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0FF31D8"/>
    <w:multiLevelType w:val="multilevel"/>
    <w:tmpl w:val="60D417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0A6"/>
    <w:rsid w:val="00001480"/>
    <w:rsid w:val="00004F1E"/>
    <w:rsid w:val="00013093"/>
    <w:rsid w:val="00054402"/>
    <w:rsid w:val="000B788E"/>
    <w:rsid w:val="000C7397"/>
    <w:rsid w:val="000D00FA"/>
    <w:rsid w:val="000D3B96"/>
    <w:rsid w:val="000F45B9"/>
    <w:rsid w:val="000F5B06"/>
    <w:rsid w:val="00125BC3"/>
    <w:rsid w:val="0013573C"/>
    <w:rsid w:val="00163418"/>
    <w:rsid w:val="00170320"/>
    <w:rsid w:val="001706EF"/>
    <w:rsid w:val="00173222"/>
    <w:rsid w:val="00176107"/>
    <w:rsid w:val="0018169E"/>
    <w:rsid w:val="0019072A"/>
    <w:rsid w:val="001C061A"/>
    <w:rsid w:val="001C7E70"/>
    <w:rsid w:val="001E3B8B"/>
    <w:rsid w:val="00200D5A"/>
    <w:rsid w:val="00205F53"/>
    <w:rsid w:val="002117E7"/>
    <w:rsid w:val="00237A42"/>
    <w:rsid w:val="00250B3B"/>
    <w:rsid w:val="002675AF"/>
    <w:rsid w:val="00270D3E"/>
    <w:rsid w:val="00277CC6"/>
    <w:rsid w:val="00292712"/>
    <w:rsid w:val="002A318B"/>
    <w:rsid w:val="002B1248"/>
    <w:rsid w:val="002B1E80"/>
    <w:rsid w:val="002B1FF0"/>
    <w:rsid w:val="002C413C"/>
    <w:rsid w:val="002C6547"/>
    <w:rsid w:val="002E3DE6"/>
    <w:rsid w:val="0032468E"/>
    <w:rsid w:val="0033131B"/>
    <w:rsid w:val="0036013B"/>
    <w:rsid w:val="003610D9"/>
    <w:rsid w:val="0038725C"/>
    <w:rsid w:val="003C388C"/>
    <w:rsid w:val="003D427F"/>
    <w:rsid w:val="003E5289"/>
    <w:rsid w:val="003E678B"/>
    <w:rsid w:val="0042393C"/>
    <w:rsid w:val="0043046B"/>
    <w:rsid w:val="00437543"/>
    <w:rsid w:val="00446A64"/>
    <w:rsid w:val="0045127A"/>
    <w:rsid w:val="004644FA"/>
    <w:rsid w:val="00480A50"/>
    <w:rsid w:val="0048130D"/>
    <w:rsid w:val="00485480"/>
    <w:rsid w:val="004B598A"/>
    <w:rsid w:val="004E5B8D"/>
    <w:rsid w:val="0051234A"/>
    <w:rsid w:val="00547765"/>
    <w:rsid w:val="00594A93"/>
    <w:rsid w:val="005A388A"/>
    <w:rsid w:val="005C03B6"/>
    <w:rsid w:val="005C6FFA"/>
    <w:rsid w:val="005F1F0E"/>
    <w:rsid w:val="00607504"/>
    <w:rsid w:val="006168D4"/>
    <w:rsid w:val="00620C5D"/>
    <w:rsid w:val="0062290E"/>
    <w:rsid w:val="00670075"/>
    <w:rsid w:val="006A642C"/>
    <w:rsid w:val="006B52D2"/>
    <w:rsid w:val="006F4785"/>
    <w:rsid w:val="007177E2"/>
    <w:rsid w:val="00751DD1"/>
    <w:rsid w:val="00785EB1"/>
    <w:rsid w:val="007A6033"/>
    <w:rsid w:val="007B20A6"/>
    <w:rsid w:val="007E17A4"/>
    <w:rsid w:val="008133A2"/>
    <w:rsid w:val="00817683"/>
    <w:rsid w:val="00832696"/>
    <w:rsid w:val="008612E0"/>
    <w:rsid w:val="00880652"/>
    <w:rsid w:val="008B3FBA"/>
    <w:rsid w:val="008E37BD"/>
    <w:rsid w:val="00930F8C"/>
    <w:rsid w:val="009448D3"/>
    <w:rsid w:val="00963A0D"/>
    <w:rsid w:val="00975561"/>
    <w:rsid w:val="009928D4"/>
    <w:rsid w:val="00995F37"/>
    <w:rsid w:val="009B24CD"/>
    <w:rsid w:val="009E1C1D"/>
    <w:rsid w:val="009F72ED"/>
    <w:rsid w:val="009F7CD1"/>
    <w:rsid w:val="00A14B29"/>
    <w:rsid w:val="00A1657E"/>
    <w:rsid w:val="00A31DF3"/>
    <w:rsid w:val="00A42515"/>
    <w:rsid w:val="00A426E4"/>
    <w:rsid w:val="00A509DD"/>
    <w:rsid w:val="00A56676"/>
    <w:rsid w:val="00A924E0"/>
    <w:rsid w:val="00AB3736"/>
    <w:rsid w:val="00AD7258"/>
    <w:rsid w:val="00B043F9"/>
    <w:rsid w:val="00B265E2"/>
    <w:rsid w:val="00B3688D"/>
    <w:rsid w:val="00B60ABF"/>
    <w:rsid w:val="00B771C8"/>
    <w:rsid w:val="00B96CA4"/>
    <w:rsid w:val="00BD3427"/>
    <w:rsid w:val="00BE3BD2"/>
    <w:rsid w:val="00C3118F"/>
    <w:rsid w:val="00C42E52"/>
    <w:rsid w:val="00C56A89"/>
    <w:rsid w:val="00C67F65"/>
    <w:rsid w:val="00C821D7"/>
    <w:rsid w:val="00CA706D"/>
    <w:rsid w:val="00CD4B2B"/>
    <w:rsid w:val="00CD7628"/>
    <w:rsid w:val="00CF1513"/>
    <w:rsid w:val="00CF5F57"/>
    <w:rsid w:val="00D135FF"/>
    <w:rsid w:val="00D33115"/>
    <w:rsid w:val="00D50823"/>
    <w:rsid w:val="00D53794"/>
    <w:rsid w:val="00D63925"/>
    <w:rsid w:val="00DC1B4E"/>
    <w:rsid w:val="00E025E7"/>
    <w:rsid w:val="00E2417F"/>
    <w:rsid w:val="00E768A3"/>
    <w:rsid w:val="00E774E5"/>
    <w:rsid w:val="00EB1038"/>
    <w:rsid w:val="00F05FA8"/>
    <w:rsid w:val="00F222A2"/>
    <w:rsid w:val="00F6007B"/>
    <w:rsid w:val="00FC524D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68D2A-22B2-4E17-B858-68B8AFCB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7B20A6"/>
  </w:style>
  <w:style w:type="character" w:styleId="Uwydatnienie">
    <w:name w:val="Emphasis"/>
    <w:basedOn w:val="Domylnaczcionkaakapitu"/>
    <w:uiPriority w:val="20"/>
    <w:qFormat/>
    <w:rsid w:val="007B20A6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7B20A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480A5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397"/>
    <w:rPr>
      <w:rFonts w:ascii="Segoe UI" w:hAnsi="Segoe UI" w:cs="Segoe UI"/>
      <w:sz w:val="18"/>
      <w:szCs w:val="18"/>
    </w:rPr>
  </w:style>
  <w:style w:type="paragraph" w:customStyle="1" w:styleId="text-justify">
    <w:name w:val="text-justify"/>
    <w:basedOn w:val="Normalny"/>
    <w:rsid w:val="00CA7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4644FA"/>
  </w:style>
  <w:style w:type="paragraph" w:styleId="Akapitzlist">
    <w:name w:val="List Paragraph"/>
    <w:basedOn w:val="Normalny"/>
    <w:uiPriority w:val="34"/>
    <w:qFormat/>
    <w:rsid w:val="0033131B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BD34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4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75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2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4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5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40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7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8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0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6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2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7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E93D4-4F78-47ED-B96F-917FFB2E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1074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Wnęk</dc:creator>
  <cp:keywords/>
  <dc:description/>
  <cp:lastModifiedBy>Paweł Wnęk</cp:lastModifiedBy>
  <cp:revision>166</cp:revision>
  <cp:lastPrinted>2018-09-05T06:10:00Z</cp:lastPrinted>
  <dcterms:created xsi:type="dcterms:W3CDTF">2016-01-11T12:43:00Z</dcterms:created>
  <dcterms:modified xsi:type="dcterms:W3CDTF">2018-09-05T06:14:00Z</dcterms:modified>
</cp:coreProperties>
</file>